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0" w:rsidRPr="001A50EC" w:rsidRDefault="001A50EC" w:rsidP="001A50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 xml:space="preserve">Фронтовой путь моего деда – </w:t>
      </w:r>
      <w:proofErr w:type="spellStart"/>
      <w:r w:rsidRPr="001A50EC">
        <w:rPr>
          <w:rFonts w:ascii="Times New Roman" w:hAnsi="Times New Roman" w:cs="Times New Roman"/>
          <w:b/>
          <w:sz w:val="24"/>
          <w:szCs w:val="24"/>
        </w:rPr>
        <w:t>Мясникова</w:t>
      </w:r>
      <w:proofErr w:type="spellEnd"/>
      <w:r w:rsidRPr="001A50EC">
        <w:rPr>
          <w:rFonts w:ascii="Times New Roman" w:hAnsi="Times New Roman" w:cs="Times New Roman"/>
          <w:b/>
          <w:sz w:val="24"/>
          <w:szCs w:val="24"/>
        </w:rPr>
        <w:t xml:space="preserve"> Николая Владимировича</w:t>
      </w:r>
    </w:p>
    <w:p w:rsidR="001A50EC" w:rsidRDefault="001A50EC" w:rsidP="001A5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Борисов Никита, ученик 8А класса</w:t>
      </w:r>
    </w:p>
    <w:p w:rsidR="001A50EC" w:rsidRDefault="001A50EC" w:rsidP="001A5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гимназии № 24 имени И.А. Крылова </w:t>
      </w:r>
    </w:p>
    <w:p w:rsidR="001A50EC" w:rsidRDefault="001A50EC" w:rsidP="001A5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1A50EC" w:rsidRDefault="001A50EC" w:rsidP="001A5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работы: учитель истории </w:t>
      </w:r>
    </w:p>
    <w:p w:rsidR="001A50EC" w:rsidRDefault="001A50EC" w:rsidP="001A50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Сосновских Светлана Владимировна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Особое место в истории нашей страны занимает память о Великой Отечественной войне. Во время мероприятий, посвященных этому событию, я не раз слышал, как говорят: «…нет в России семьи такой, где б не памятен был свой герой».  В нашей семье таким героем является мой дедушка – Мясников Николай Владимирович. 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>В июле 1941 года он был призван на фронт. Несмотря на то, что дедушка был старшим ребенком в семье, в начале войны ему было всего 20 лет. Он прошел всю войну и награжден знаком «Ветеран войны», медалями «За отвагу», «За боевые заслуги», «За оборону Ленинграда», «За победу над фашистской Германией», другими медалями, орденом Отечественной войны 2-й степени, а так же орденом Славы 3-й степени (говорит, что еще его называют орде</w:t>
      </w:r>
      <w:r w:rsidR="000F56F8">
        <w:rPr>
          <w:rFonts w:ascii="Times New Roman" w:hAnsi="Times New Roman" w:cs="Times New Roman"/>
          <w:sz w:val="24"/>
          <w:szCs w:val="24"/>
        </w:rPr>
        <w:t>ном солдатской Славы).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 После краткосрочного обучения в Новосибирском учебном центре летом 1941 года дедушка был отправлен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фронт.  Именно этот период службы он вспоминает со слезами на глазах.  Служил он во 2-ой ударной армии. Той самой армии, которой какой-то период командовал генерал Власов. Однажды я задумался: почему так волнуется дедушка, вспоминая войну? Почему так переживает, прячет слезы, отвечая на мои вопросы? Ведь он очень сильный человек.  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        Мне очень хотелось узнать более подробно о сражениях, участником которых был дедушка, но в силу возраста его нельзя волновать. Того, что мне удалось узнать от дедушки, было недостаточно, чтобы полностью представить события тех дней, чтобы понять, что так волнует его. Я сам решил искать информацию. Мне было интересно, насколько рассказы деда совпадут с тем, что я найду.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 xml:space="preserve">Цель моего исследования: </w:t>
      </w:r>
      <w:r w:rsidRPr="001A50EC">
        <w:rPr>
          <w:rFonts w:ascii="Times New Roman" w:hAnsi="Times New Roman" w:cs="Times New Roman"/>
          <w:sz w:val="24"/>
          <w:szCs w:val="24"/>
        </w:rPr>
        <w:t xml:space="preserve">выяснить, насколько рассказы моего дедушки – участника событий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фронте – совпадают с реальной картиной происходившего.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50EC" w:rsidRPr="001A50EC" w:rsidRDefault="001A50EC" w:rsidP="001A50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EC">
        <w:rPr>
          <w:rFonts w:ascii="Times New Roman" w:hAnsi="Times New Roman" w:cs="Times New Roman"/>
          <w:sz w:val="24"/>
          <w:szCs w:val="24"/>
        </w:rPr>
        <w:t>изучить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ход и характер событий на внешнем фронте блокады Ленинграда, которые предшествовали проведению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Любанской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наступательной операции советских войск в 1942 г.;</w:t>
      </w:r>
    </w:p>
    <w:p w:rsidR="001A50EC" w:rsidRPr="001A50EC" w:rsidRDefault="001A50EC" w:rsidP="001A50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EC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основные этапы сражения 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Волховских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рубежах;</w:t>
      </w:r>
    </w:p>
    <w:p w:rsidR="001A50EC" w:rsidRPr="001A50EC" w:rsidRDefault="001A50EC" w:rsidP="001A50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EC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причины, которые привели к срыву наступательных действий советских армий и невыполнения ими задачи по прорыву блокады Ленинграда;</w:t>
      </w:r>
    </w:p>
    <w:p w:rsidR="001A50EC" w:rsidRPr="001A50EC" w:rsidRDefault="001A50EC" w:rsidP="001A50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EC">
        <w:rPr>
          <w:rFonts w:ascii="Times New Roman" w:hAnsi="Times New Roman" w:cs="Times New Roman"/>
          <w:sz w:val="24"/>
          <w:szCs w:val="24"/>
        </w:rPr>
        <w:lastRenderedPageBreak/>
        <w:t>определить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характер боевых действий на 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Любанском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 направлении войсками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и Ленинградского фронтов;</w:t>
      </w:r>
    </w:p>
    <w:p w:rsidR="001A50EC" w:rsidRPr="001A50EC" w:rsidRDefault="001A50EC" w:rsidP="001A50E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0EC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различные мнения историков о данном историческом событии и сравнить их с воспоминаниями очевидца. 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1A50EC">
        <w:rPr>
          <w:rFonts w:ascii="Times New Roman" w:hAnsi="Times New Roman" w:cs="Times New Roman"/>
          <w:sz w:val="24"/>
          <w:szCs w:val="24"/>
        </w:rPr>
        <w:t xml:space="preserve"> моего исследования являются события на внешнем кольце блокады Ленинграда в январе-июле 1942 г., в период проведения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Любанской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операции и вывода 2-й ударной армии из окружения.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1A50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0EC">
        <w:rPr>
          <w:rFonts w:ascii="Times New Roman" w:hAnsi="Times New Roman" w:cs="Times New Roman"/>
          <w:sz w:val="24"/>
          <w:szCs w:val="24"/>
        </w:rPr>
        <w:t>—  взгляды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историков и очевидцев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Любанскую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наступательная операцию советских войск по прорыву блокады, ее характерные особенности и результаты.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>Территориальные рамки</w:t>
      </w:r>
      <w:r w:rsidRPr="001A50EC">
        <w:rPr>
          <w:rFonts w:ascii="Times New Roman" w:hAnsi="Times New Roman" w:cs="Times New Roman"/>
          <w:sz w:val="24"/>
          <w:szCs w:val="24"/>
        </w:rPr>
        <w:t xml:space="preserve"> исследования очерчены восточной частью Ленинградской области, на территории которой действовали войска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и Ленинградского фронтов.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>Хронологические рамки</w:t>
      </w:r>
      <w:r w:rsidRPr="001A50EC">
        <w:rPr>
          <w:rFonts w:ascii="Times New Roman" w:hAnsi="Times New Roman" w:cs="Times New Roman"/>
          <w:sz w:val="24"/>
          <w:szCs w:val="24"/>
        </w:rPr>
        <w:t xml:space="preserve"> исследования охватывают период с января по июль 1942 г. — время, в течение которого проводилась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Любанская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операция и вывод 2-й ударной армии из окружения.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b/>
          <w:sz w:val="24"/>
          <w:szCs w:val="24"/>
        </w:rPr>
        <w:t xml:space="preserve">Проблема исследования: </w:t>
      </w:r>
      <w:r w:rsidRPr="001A50EC">
        <w:rPr>
          <w:rFonts w:ascii="Times New Roman" w:hAnsi="Times New Roman" w:cs="Times New Roman"/>
          <w:sz w:val="24"/>
          <w:szCs w:val="24"/>
        </w:rPr>
        <w:t xml:space="preserve">соответствуют ли воспоминания дедушки реальным событиям, происходившим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фронте, насколько достоверно то, что рассказывал дедушка, учитывая, что с момента тех событий прошло более 75 лет.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Прорыв блокады в 1943г. стал выдающимся событием, но все-таки его можно было осуществить гораздо раньше — не в 1943, а в 1941г. К этому выводу подталкивают и рассказы дедушки, и мнение историков. За эти «потерянные» полтора года немцами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Синявинских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высотах была создана мощнейшая оборона, прорвать которую можно было только с большими потерями в личном составе и технике. В рассказах дедушки не звучали цифры, но я составил свое представление, прочитав работы историков, о том, что значат дедушкины фразы «тьма», «ни конца, ни края». По данным военных историков во время Великой Отечественной войны только на Невском пятачке и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Синявинских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высотах в ходе боев за Ленинград погибло более 360 тысяч человек. 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Только сейчас с помощью археологии мы начинаем узнавать настоящую правду о бойцах и командирах Второй ударной, погибших для того, чтобы освободить Ленинград. Несмотря на то, что трагедия Второй ударной изучена довольно подробно, в этой истории есть еще много загадок. Например, часто отмечается, что окруженные войска практически не располагали боеприпасами. Данные же археологических </w:t>
      </w:r>
      <w:proofErr w:type="gramStart"/>
      <w:r w:rsidRPr="001A50EC">
        <w:rPr>
          <w:rFonts w:ascii="Times New Roman" w:hAnsi="Times New Roman" w:cs="Times New Roman"/>
          <w:sz w:val="24"/>
          <w:szCs w:val="24"/>
        </w:rPr>
        <w:t>раскопок  говорят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об обратном, на этих рубежах найдены большие запасы патронов,    поэтому ряд историков говорит о том, что панические настроения охватили не все подразделения  армии, отдельные из них  </w:t>
      </w:r>
      <w:r w:rsidRPr="001A50EC">
        <w:rPr>
          <w:rFonts w:ascii="Times New Roman" w:hAnsi="Times New Roman" w:cs="Times New Roman"/>
          <w:sz w:val="24"/>
          <w:szCs w:val="24"/>
        </w:rPr>
        <w:lastRenderedPageBreak/>
        <w:t xml:space="preserve">сохраняли свою боеспособность  до трагической развязки этих событий. Однако здесь свидетельства археологии расходятся с тем, что вспоминал дедушка и не только он, </w:t>
      </w:r>
      <w:proofErr w:type="gramStart"/>
      <w:r w:rsidRPr="001A50EC">
        <w:rPr>
          <w:rFonts w:ascii="Times New Roman" w:hAnsi="Times New Roman" w:cs="Times New Roman"/>
          <w:sz w:val="24"/>
          <w:szCs w:val="24"/>
        </w:rPr>
        <w:t>так  как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я прочитал еще несколько работ очевидцев событий. Все они повествуют о недостатке вооружения.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>Слушая рассказы дедушки, читая историческую литературу, мне понятно, что взгляды очевидца событий в основном совпадают с мнением историков в части происходивших событий. Термин “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власовцы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”, которым привычно характеризуют бойцов “Русской освободительной армии” </w:t>
      </w:r>
      <w:proofErr w:type="gramStart"/>
      <w:r w:rsidRPr="001A50EC">
        <w:rPr>
          <w:rFonts w:ascii="Times New Roman" w:hAnsi="Times New Roman" w:cs="Times New Roman"/>
          <w:sz w:val="24"/>
          <w:szCs w:val="24"/>
        </w:rPr>
        <w:t>РОА,  никак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 не может относиться к ветеранам 2-й ударной армии. 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Выйти из окружения, по словам дедушки, - вот главная цель, стоявшая на тот момент перед каждым солдатом, который находился в смертельном мешке. Несмотря на измену </w:t>
      </w:r>
      <w:proofErr w:type="gramStart"/>
      <w:r w:rsidRPr="001A50EC">
        <w:rPr>
          <w:rFonts w:ascii="Times New Roman" w:hAnsi="Times New Roman" w:cs="Times New Roman"/>
          <w:sz w:val="24"/>
          <w:szCs w:val="24"/>
        </w:rPr>
        <w:t>генерала  Власова</w:t>
      </w:r>
      <w:proofErr w:type="gramEnd"/>
      <w:r w:rsidRPr="001A50EC">
        <w:rPr>
          <w:rFonts w:ascii="Times New Roman" w:hAnsi="Times New Roman" w:cs="Times New Roman"/>
          <w:sz w:val="24"/>
          <w:szCs w:val="24"/>
        </w:rPr>
        <w:t xml:space="preserve">, вину за неудачу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Любанской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операции на всю армию не возложили. А анализ современной исторической литературы в целом ставит под сомнение измену Власова как главный фактор поражений на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фронте. А в те времена достаточно было одного только малейшего подозрения в предательстве, чтобы само название “2-я ударная” навеки исчезло из списков Красной Армии. Кроме того, боевые знамена не утратила ни одна из частей армии. Полностью укомплектованная 2-я ударная продолжила свой боевой путь. И он был славным!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В целом хочу сделать вывод, что рассказы дедушки независимы от политической обстановки в отличие от работ историков, в меньшей степени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идеологизированы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. Думаю, это как раз связано с тем, что восприятие событий рядовым солдатом очень сильно отличалось от последующего анализа этих событий историком, хотя сама </w:t>
      </w:r>
      <w:proofErr w:type="spellStart"/>
      <w:r w:rsidRPr="001A50EC">
        <w:rPr>
          <w:rFonts w:ascii="Times New Roman" w:hAnsi="Times New Roman" w:cs="Times New Roman"/>
          <w:sz w:val="24"/>
          <w:szCs w:val="24"/>
        </w:rPr>
        <w:t>фактология</w:t>
      </w:r>
      <w:proofErr w:type="spellEnd"/>
      <w:r w:rsidRPr="001A50EC">
        <w:rPr>
          <w:rFonts w:ascii="Times New Roman" w:hAnsi="Times New Roman" w:cs="Times New Roman"/>
          <w:sz w:val="24"/>
          <w:szCs w:val="24"/>
        </w:rPr>
        <w:t xml:space="preserve"> событий совпадает. Историки учитывают большее количество факторов.</w:t>
      </w:r>
    </w:p>
    <w:p w:rsidR="001A50EC" w:rsidRPr="001A50EC" w:rsidRDefault="001A50EC" w:rsidP="001A5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0EC">
        <w:rPr>
          <w:rFonts w:ascii="Times New Roman" w:hAnsi="Times New Roman" w:cs="Times New Roman"/>
          <w:sz w:val="24"/>
          <w:szCs w:val="24"/>
        </w:rPr>
        <w:t xml:space="preserve">Сравнивая рассказы дедушки с прочитанной мной исторической литературой, я пришел к выводу, что, с одной стороны, воспоминания достаточно скудны, чтобы по ним можно было восстановить полную картину событий. Хотя по своим основополагающим оценкам расхождений между дедушкой и историками нет. Особенно это касается воспоминаний, которые отделяет более семидесяти лет от происходивших событий: забываются имена и фамилии, может быть, какие-то факты несколько искажаются, исчезают детали. С другой стороны, именно благодаря рассказам дедушки я смог «почувствовать» дух и настроение того периода, тех событий. Исторические книги, основанные на архивных материалах, наполненные цифрами, не могут передать «дух» той эпохи. Это я понял наверняка. Как верно отметил писатель Михаил Шишкин, воспоминания «как островки в океане пустыни». И наша задача их сохранить. </w:t>
      </w:r>
    </w:p>
    <w:p w:rsidR="001A50EC" w:rsidRPr="001A50EC" w:rsidRDefault="001A50EC" w:rsidP="001A50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0EC" w:rsidRPr="001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E185C"/>
    <w:multiLevelType w:val="hybridMultilevel"/>
    <w:tmpl w:val="0E1C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3"/>
    <w:rsid w:val="000F56F8"/>
    <w:rsid w:val="001A50EC"/>
    <w:rsid w:val="004D4D53"/>
    <w:rsid w:val="00906DC6"/>
    <w:rsid w:val="00A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98B8A-A737-4916-86C7-CF237EF5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2019-04-26T20:59:00Z</dcterms:created>
  <dcterms:modified xsi:type="dcterms:W3CDTF">2019-04-26T21:18:00Z</dcterms:modified>
</cp:coreProperties>
</file>